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E0516" w:rsidRPr="007706E9" w:rsidTr="00EE0516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hideMark/>
          </w:tcPr>
          <w:p w:rsidR="00EE0516" w:rsidRPr="007706E9" w:rsidRDefault="00EE0516" w:rsidP="0077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bookmarkStart w:id="0" w:name="_GoBack" w:colFirst="0" w:colLast="1"/>
            <w:r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Andragógia </w:t>
            </w:r>
            <w:proofErr w:type="spellStart"/>
            <w:r w:rsidR="006D734B"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BA</w:t>
            </w:r>
            <w:r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szakdolgozati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D734B"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témakörök</w:t>
            </w:r>
          </w:p>
        </w:tc>
      </w:tr>
      <w:tr w:rsidR="00EE0516" w:rsidRPr="007706E9" w:rsidTr="006D734B">
        <w:trPr>
          <w:trHeight w:val="315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:rsidR="00EE0516" w:rsidRPr="007706E9" w:rsidRDefault="00EE0516" w:rsidP="0077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Oktató neve</w:t>
            </w:r>
          </w:p>
        </w:tc>
        <w:tc>
          <w:tcPr>
            <w:tcW w:w="2500" w:type="pct"/>
            <w:shd w:val="clear" w:color="auto" w:fill="auto"/>
            <w:hideMark/>
          </w:tcPr>
          <w:p w:rsidR="00EE0516" w:rsidRPr="007706E9" w:rsidRDefault="00EE0516" w:rsidP="0077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Témakör</w:t>
            </w:r>
          </w:p>
        </w:tc>
      </w:tr>
      <w:bookmarkEnd w:id="0"/>
      <w:tr w:rsidR="006D734B" w:rsidRPr="007706E9" w:rsidTr="006D734B">
        <w:trPr>
          <w:trHeight w:val="390"/>
        </w:trPr>
        <w:tc>
          <w:tcPr>
            <w:tcW w:w="2500" w:type="pct"/>
            <w:vMerge w:val="restart"/>
            <w:shd w:val="clear" w:color="auto" w:fill="auto"/>
            <w:noWrap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Benkei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-Kovács Balázs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felnőttképzés módszertanának sajátosságai különböző célcsoportok esetében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felnőttképzés módszertani modelljei, eszközei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„Mindentudás Egyetemének” webes változata és módszertani jellemzői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A résztvevő-központúság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koncepciójának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fejlődése módszertani aspektusból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ódszertani innovációk a felnőttek képzésében: lehetőségek és korlátok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nyelvtanulás jellegzetes mintázatai felnőttkorban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  <w:hideMark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Oktatásmarketing a felnőttek képzésében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frankofón országok felnőttképzési rendszerei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szociokulturális animáció sajátosságai Franciaországban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 Spanyolország felnőttképzési rendszere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Paolo Freire elméletalkotó munkássága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vájc felnőttképzési rendszere</w:t>
            </w:r>
          </w:p>
        </w:tc>
      </w:tr>
      <w:tr w:rsidR="006D734B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6D734B" w:rsidRPr="007706E9" w:rsidRDefault="006D734B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Egyéb módszertani és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komparatív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andragógiai témák</w:t>
            </w:r>
          </w:p>
        </w:tc>
      </w:tr>
      <w:tr w:rsidR="00375D69" w:rsidRPr="007706E9" w:rsidTr="006D734B">
        <w:trPr>
          <w:trHeight w:val="315"/>
        </w:trPr>
        <w:tc>
          <w:tcPr>
            <w:tcW w:w="2500" w:type="pct"/>
            <w:vMerge w:val="restart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Gyenes Zsuzsa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Az időskori önkéntesség egyéni és/vagy társadalmi haszna</w:t>
            </w:r>
          </w:p>
        </w:tc>
      </w:tr>
      <w:tr w:rsidR="00375D69" w:rsidRPr="007706E9" w:rsidTr="006D734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Aktív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állampolgárok nevelése – a közművelődés lehetőségei</w:t>
            </w:r>
          </w:p>
        </w:tc>
      </w:tr>
      <w:tr w:rsidR="00375D69" w:rsidRPr="007706E9" w:rsidTr="00375D69">
        <w:trPr>
          <w:trHeight w:val="315"/>
        </w:trPr>
        <w:tc>
          <w:tcPr>
            <w:tcW w:w="2500" w:type="pct"/>
            <w:vMerge/>
            <w:shd w:val="clear" w:color="auto" w:fill="auto"/>
            <w:noWrap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társadalmi tőke vizsgálata egy-egy településen, a fejlesztési folyamat tükrében</w:t>
            </w:r>
          </w:p>
        </w:tc>
      </w:tr>
      <w:tr w:rsidR="00375D69" w:rsidRPr="007706E9" w:rsidTr="00375D69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helyi rádiók szerepe a helyi nyilvánosságban</w:t>
            </w:r>
          </w:p>
        </w:tc>
      </w:tr>
      <w:tr w:rsidR="00375D69" w:rsidRPr="007706E9" w:rsidTr="00375D69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közösségfejlesztő szemlélet megjelenése a humán szakmákban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Settlement</w:t>
            </w:r>
            <w:proofErr w:type="spell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szemlélet a közösségi házakban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közművelődési minőségbiztosítás hatása az intézmények tevékenységének eredményességére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Nemzetközi projektek hatása a felnőttképzésben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A családi életre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nevelés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mint a felnőttképzés egyik lehetséges területe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művelődési igények és szokások változása különböző metszetekben (pl. települések életében, egyéni életutakban)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Más téma is lehet, megbeszélés szerint.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Berényi Ildikó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Kriminálandragógiai</w:t>
            </w:r>
            <w:proofErr w:type="spell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témakörök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Művelődésszervezés, kulturális fesztiválszervezés témakörök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Hegyi-Halmos Nóra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Tanácsadás elmélete és gyakorlata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Humánerőforrás gazdálkodás egy szervezet életében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Tudástársadalom és tanuló szervezet, munkahelyi tanulás 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Online platformok a felsőoktatásban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Kultúraközvetítő intézmények szerepe és működése</w:t>
            </w:r>
          </w:p>
        </w:tc>
      </w:tr>
      <w:tr w:rsidR="00375D6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75D69" w:rsidRPr="007706E9" w:rsidRDefault="00375D6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Egyéb (megbeszélés szerint)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 w:val="restart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Henczi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Lajos</w:t>
            </w: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felnőttképző tevékenység engedélyezési gyakorlatának elemzése, különös tekintettel a szolgáltatások szabad áramlásának elvárásaira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szakértői tevékenység helye, szerepe a felnőttképzésben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A felnőttképzési szakértő kompetenciamodellje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képzési programok készítésének andragógiai követelményei a felnőttképzésben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fogyatékos felnőttek sajátos kompetenciafejlesztési igényei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Az előzetes tudásmérés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funkciója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és megvalósításának gyakorlata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felnőttképző intézmények adatszolgáltatási és dokumentációs rendszerének elemzése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saját dolgozók képzésének vállalati gyakorlata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A „moduláris és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komplex</w:t>
            </w:r>
            <w:proofErr w:type="gram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vizsgáztatás” kialakulása, összehasonlítása és megvalósulásuk tapasztalatai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vizsgaszervezési engedély megszerzésének folyamatelemzése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felnőttképzés folytatásának személyi/oktatói feltételei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felnőttképzési intézmények hatósági ellenőrzésének jellemzői és tapasztalatai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civil szervezetek részvételi lehetőségei a jogszabályalkotásban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távoktatás alkalmazásának jellemzői a felnőttképzésben</w:t>
            </w:r>
          </w:p>
        </w:tc>
      </w:tr>
      <w:tr w:rsidR="00E12585" w:rsidRPr="007706E9" w:rsidTr="006948F9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sajtótermékek kötelespéldányának biztosítási folyamata és gyakorlata (az OSZK tapasztalatai)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Kovács Zsuzsa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Szakmai </w:t>
            </w:r>
            <w:proofErr w:type="spell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professzionalizáció</w:t>
            </w:r>
            <w:proofErr w:type="spell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a felsőoktatásban 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Hálózati tanulási lehetőségek 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Korszerű tanulásértelmezések és alkalmazásuk a felnőttképzésben 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Innovációk az andragógiai kutatásokban és fejlesztésekben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Az önirányított tanulás kérdései felnőttek esetében 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Az idősek tanulásának korszerű támogatási lehetőségei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Intergenerációs</w:t>
            </w:r>
            <w:proofErr w:type="spell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tanulás kihívásai napjainkban</w:t>
            </w:r>
          </w:p>
        </w:tc>
      </w:tr>
      <w:tr w:rsidR="00E12585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E12585" w:rsidRPr="007706E9" w:rsidRDefault="00E12585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Megyezés</w:t>
            </w:r>
            <w:proofErr w:type="spellEnd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 alapján más téma is lehetséges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Kraiciné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Szokoly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Mária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felnőttek alapiskoláztatásának története a rendszerváltás előtt és után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felnőttképzés intézményrendszerének alakulása a rendszerváltás után. 50 éves a Rigó utcai Nyelvvizsga Központ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Fogyatékkal élő felnőttek a felnőttképzésben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Mandel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Kinga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Felsőoktatás kutatási kérdései,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problémái</w:t>
            </w:r>
            <w:proofErr w:type="gramEnd"/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Minőség az oktatásban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Határon túli magyar oktatás kérdései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Roma egyének és közösségek felnőttoktatási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problémái</w:t>
            </w:r>
            <w:proofErr w:type="gramEnd"/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Alternatív oktatás, otthonoktatás, magánoktatás kérdései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Innováció és tudásmenedzsment a felnőttoktatásban</w:t>
            </w:r>
          </w:p>
        </w:tc>
      </w:tr>
      <w:tr w:rsidR="009C395D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C395D" w:rsidRPr="007706E9" w:rsidRDefault="009C395D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bCs/>
                <w:sz w:val="24"/>
                <w:szCs w:val="24"/>
              </w:rPr>
              <w:t>Megegyezés esetén más téma is lehetséges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Szabóné Molnár Anna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Felnőttek tanulási stratégiái napjainkban – elmélet és/vagy gyakorlat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kriminálandragógia</w:t>
            </w:r>
            <w:proofErr w:type="spellEnd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kérdései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pasztorális andragógia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Hatékony tanulási módszerek felnőtteknek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Tanítási és tanulási módszerek összefüggései a felnőttoktatásban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felnőtt tanulócsoportok segítése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Felnőttoktatási tananyagok elemzése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 informális tanulás útjai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Egyéni tanulási </w:t>
            </w:r>
            <w:proofErr w:type="gramStart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karrierek</w:t>
            </w:r>
            <w:proofErr w:type="gramEnd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elemzése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 oktatásszervezői szakma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Felnőttkori tanulási igények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Tanulási motivációk a felnőttoktatás </w:t>
            </w:r>
            <w:proofErr w:type="gramStart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speciális</w:t>
            </w:r>
            <w:proofErr w:type="gramEnd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célcsoportjainál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Tanulási módszerek a felnőttoktatás </w:t>
            </w:r>
            <w:proofErr w:type="gramStart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speciális</w:t>
            </w:r>
            <w:proofErr w:type="gramEnd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célcsoportjainál</w:t>
            </w:r>
          </w:p>
        </w:tc>
      </w:tr>
      <w:tr w:rsidR="007706E9" w:rsidRPr="007706E9" w:rsidTr="003B6457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bottom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tanulás segítése a felnőttoktatás </w:t>
            </w:r>
            <w:proofErr w:type="gramStart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speciális</w:t>
            </w:r>
            <w:proofErr w:type="gramEnd"/>
            <w:r w:rsidRPr="00770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célcsoportjaiban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szervezeti tanulás sajátosságai egy konkrétintézmény példáján keresztül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Szakonyi Péter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Hír és álhír keresztútján a média. Miért tör előre az utóbbi? És ez meddig tarthat?</w:t>
            </w:r>
          </w:p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Közösségi média és hagyományos média: együttélés vagy élet-halál harc?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 w:val="restart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Üröginé</w:t>
            </w:r>
            <w:proofErr w:type="spellEnd"/>
            <w:r w:rsidRPr="00770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Ács Anikó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Felnőttképzési gyakorlat (pl.: képzésfejlesztés, engedélyeztetés, minőségirányítás)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Hátrányos helyzetűek az andragógiában és a munkaerő-piacon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A képzés szerepe a szervezetfejlesztésben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 xml:space="preserve">Humán erőforrás gazdálkodás kihívásai, </w:t>
            </w:r>
            <w:proofErr w:type="gramStart"/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trendjei</w:t>
            </w:r>
            <w:proofErr w:type="gramEnd"/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Európai és magyar foglalkoztatáspolitika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Pályázati források az élethosszig tartó tanulás támogatására</w:t>
            </w:r>
          </w:p>
        </w:tc>
      </w:tr>
      <w:tr w:rsidR="007706E9" w:rsidRPr="007706E9" w:rsidTr="00C8448B">
        <w:trPr>
          <w:trHeight w:val="315"/>
        </w:trPr>
        <w:tc>
          <w:tcPr>
            <w:tcW w:w="2500" w:type="pct"/>
            <w:vMerge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7706E9" w:rsidRPr="007706E9" w:rsidRDefault="007706E9" w:rsidP="00770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6E9">
              <w:rPr>
                <w:rFonts w:ascii="Times New Roman" w:hAnsi="Times New Roman" w:cs="Times New Roman"/>
                <w:sz w:val="24"/>
                <w:szCs w:val="24"/>
              </w:rPr>
              <w:t>Egyéb (megbeszélés szerint)</w:t>
            </w:r>
          </w:p>
        </w:tc>
      </w:tr>
    </w:tbl>
    <w:p w:rsidR="00951E1C" w:rsidRPr="007706E9" w:rsidRDefault="00951E1C" w:rsidP="007706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1E1C" w:rsidRPr="00770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92969"/>
    <w:multiLevelType w:val="hybridMultilevel"/>
    <w:tmpl w:val="4EDEF6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16"/>
    <w:rsid w:val="00375D69"/>
    <w:rsid w:val="0048023E"/>
    <w:rsid w:val="006D734B"/>
    <w:rsid w:val="007706E9"/>
    <w:rsid w:val="00951E1C"/>
    <w:rsid w:val="009C395D"/>
    <w:rsid w:val="00E12585"/>
    <w:rsid w:val="00EE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01D0"/>
  <w15:chartTrackingRefBased/>
  <w15:docId w15:val="{A837C1EA-18C3-4BB7-B6B9-B93B5FCF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70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2019-04-10T13:15:00Z</dcterms:created>
  <dcterms:modified xsi:type="dcterms:W3CDTF">2019-04-10T13:35:00Z</dcterms:modified>
</cp:coreProperties>
</file>